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834" w:rsidRPr="00FE0AA7" w:rsidRDefault="00B52834" w:rsidP="00B52834">
      <w:pPr>
        <w:pStyle w:val="Default"/>
        <w:rPr>
          <w:b/>
          <w:sz w:val="23"/>
          <w:szCs w:val="23"/>
        </w:rPr>
      </w:pPr>
      <w:r>
        <w:rPr>
          <w:b/>
          <w:sz w:val="23"/>
          <w:szCs w:val="23"/>
        </w:rPr>
        <w:t>LTABC</w:t>
      </w:r>
      <w:r w:rsidRPr="00FE0AA7">
        <w:rPr>
          <w:b/>
          <w:sz w:val="23"/>
          <w:szCs w:val="23"/>
        </w:rPr>
        <w:t xml:space="preserve"> </w:t>
      </w:r>
      <w:r>
        <w:rPr>
          <w:b/>
          <w:sz w:val="23"/>
          <w:szCs w:val="23"/>
        </w:rPr>
        <w:t>S</w:t>
      </w:r>
      <w:r w:rsidRPr="00FE0AA7">
        <w:rPr>
          <w:b/>
          <w:sz w:val="23"/>
          <w:szCs w:val="23"/>
        </w:rPr>
        <w:t>tatement on Indigenous Conservation and Engagement</w:t>
      </w:r>
    </w:p>
    <w:p w:rsidR="00B52834" w:rsidRDefault="00B52834" w:rsidP="00B52834">
      <w:pPr>
        <w:pStyle w:val="Default"/>
        <w:rPr>
          <w:sz w:val="23"/>
          <w:szCs w:val="23"/>
        </w:rPr>
      </w:pPr>
    </w:p>
    <w:p w:rsidR="00B52834" w:rsidRDefault="00B52834" w:rsidP="00B52834">
      <w:pPr>
        <w:pStyle w:val="Default"/>
        <w:rPr>
          <w:sz w:val="23"/>
          <w:szCs w:val="23"/>
        </w:rPr>
      </w:pPr>
      <w:r>
        <w:rPr>
          <w:sz w:val="23"/>
          <w:szCs w:val="23"/>
        </w:rPr>
        <w:t>Through all its work the</w:t>
      </w:r>
      <w:r>
        <w:rPr>
          <w:sz w:val="23"/>
          <w:szCs w:val="23"/>
        </w:rPr>
        <w:t xml:space="preserve"> Land Trust Alliance </w:t>
      </w:r>
      <w:r>
        <w:rPr>
          <w:sz w:val="23"/>
          <w:szCs w:val="23"/>
        </w:rPr>
        <w:t xml:space="preserve">of British Columbia </w:t>
      </w:r>
      <w:r>
        <w:rPr>
          <w:sz w:val="23"/>
          <w:szCs w:val="23"/>
        </w:rPr>
        <w:t>acknowledges and is grateful to all the original stewards of the land. For many thousands of years, Indigenous Peoples have inhabited, cared for and used these lands and waters, applying original instructions, Indigenous knowledge systems and l</w:t>
      </w:r>
      <w:r>
        <w:rPr>
          <w:sz w:val="23"/>
          <w:szCs w:val="23"/>
        </w:rPr>
        <w:t>aws. LTABC</w:t>
      </w:r>
      <w:r>
        <w:rPr>
          <w:sz w:val="23"/>
          <w:szCs w:val="23"/>
        </w:rPr>
        <w:t xml:space="preserve"> also acknowledges those Indigenous Peoples, and other peoples who currently live, work, play and learn on the lands around us. </w:t>
      </w:r>
    </w:p>
    <w:p w:rsidR="00B52834" w:rsidRDefault="00B52834" w:rsidP="00B52834">
      <w:pPr>
        <w:pStyle w:val="Default"/>
        <w:rPr>
          <w:sz w:val="23"/>
          <w:szCs w:val="23"/>
        </w:rPr>
      </w:pPr>
    </w:p>
    <w:p w:rsidR="00B52834" w:rsidRDefault="00B52834" w:rsidP="00B52834">
      <w:pPr>
        <w:pStyle w:val="Default"/>
        <w:rPr>
          <w:sz w:val="23"/>
          <w:szCs w:val="23"/>
        </w:rPr>
      </w:pPr>
      <w:r>
        <w:rPr>
          <w:sz w:val="23"/>
          <w:szCs w:val="23"/>
        </w:rPr>
        <w:t>We believe that, as a community, we need to learn about, engage and uphold our role within treaties, settler’s responsibilities, and natural law in order to honour our ongoing commitment to meaningful reconciliation with all Indigenous Peoples on whose treaty</w:t>
      </w:r>
      <w:r w:rsidRPr="003F562E">
        <w:rPr>
          <w:sz w:val="23"/>
          <w:szCs w:val="23"/>
        </w:rPr>
        <w:t xml:space="preserve"> </w:t>
      </w:r>
      <w:r>
        <w:rPr>
          <w:sz w:val="23"/>
          <w:szCs w:val="23"/>
        </w:rPr>
        <w:t xml:space="preserve">and ancestral territories we live and work. We are mindful of broken covenants and the need to reconcile with all our relations. </w:t>
      </w:r>
    </w:p>
    <w:p w:rsidR="00B52834" w:rsidRDefault="00B52834" w:rsidP="00B52834">
      <w:pPr>
        <w:pStyle w:val="Default"/>
        <w:rPr>
          <w:sz w:val="23"/>
          <w:szCs w:val="23"/>
        </w:rPr>
      </w:pPr>
    </w:p>
    <w:p w:rsidR="00B52834" w:rsidRDefault="00B52834" w:rsidP="00B52834">
      <w:pPr>
        <w:pStyle w:val="Default"/>
        <w:rPr>
          <w:sz w:val="23"/>
          <w:szCs w:val="23"/>
        </w:rPr>
      </w:pPr>
      <w:r>
        <w:rPr>
          <w:sz w:val="23"/>
          <w:szCs w:val="23"/>
        </w:rPr>
        <w:t>LTA</w:t>
      </w:r>
      <w:r>
        <w:rPr>
          <w:sz w:val="23"/>
          <w:szCs w:val="23"/>
        </w:rPr>
        <w:t>BC</w:t>
      </w:r>
      <w:r>
        <w:rPr>
          <w:sz w:val="23"/>
          <w:szCs w:val="23"/>
        </w:rPr>
        <w:t xml:space="preserve"> is committed to providing an ethical space, valuing differences, and learning how to foster equity, diversity, and inclusion in all of its work. </w:t>
      </w:r>
    </w:p>
    <w:p w:rsidR="00B52834" w:rsidRDefault="00B52834" w:rsidP="00B52834">
      <w:pPr>
        <w:pStyle w:val="Default"/>
        <w:rPr>
          <w:i/>
          <w:iCs/>
          <w:sz w:val="22"/>
          <w:szCs w:val="22"/>
        </w:rPr>
      </w:pPr>
    </w:p>
    <w:p w:rsidR="00B52834" w:rsidRPr="0072251B" w:rsidRDefault="00B52834" w:rsidP="00B52834">
      <w:pPr>
        <w:pStyle w:val="Default"/>
        <w:ind w:left="567"/>
        <w:rPr>
          <w:i/>
          <w:sz w:val="23"/>
          <w:szCs w:val="23"/>
        </w:rPr>
      </w:pPr>
      <w:r w:rsidRPr="0072251B">
        <w:rPr>
          <w:i/>
          <w:iCs/>
          <w:sz w:val="22"/>
          <w:szCs w:val="22"/>
        </w:rPr>
        <w:t>Ethical space can be explained as a place where traditional oral practices and western written practices are paralleled, leveraging the strengths of the respective processes to co-create a safe place to design, develop, validate and work together in harmony, bridging the gap between cultures and activating meaningful reconciliation.</w:t>
      </w:r>
    </w:p>
    <w:p w:rsidR="00B52834" w:rsidRDefault="00B52834" w:rsidP="00B52834">
      <w:pPr>
        <w:pStyle w:val="Default"/>
        <w:rPr>
          <w:sz w:val="23"/>
          <w:szCs w:val="23"/>
        </w:rPr>
      </w:pPr>
    </w:p>
    <w:p w:rsidR="00B52834" w:rsidRPr="00DD12F3" w:rsidRDefault="00B52834" w:rsidP="00B52834">
      <w:pPr>
        <w:pStyle w:val="Default"/>
        <w:rPr>
          <w:sz w:val="23"/>
          <w:szCs w:val="23"/>
        </w:rPr>
      </w:pPr>
      <w:r w:rsidRPr="004B2E68">
        <w:rPr>
          <w:sz w:val="23"/>
          <w:szCs w:val="23"/>
        </w:rPr>
        <w:t>Th</w:t>
      </w:r>
      <w:r>
        <w:rPr>
          <w:sz w:val="23"/>
          <w:szCs w:val="23"/>
        </w:rPr>
        <w:t>ere are th</w:t>
      </w:r>
      <w:r w:rsidRPr="004B2E68">
        <w:rPr>
          <w:sz w:val="23"/>
          <w:szCs w:val="23"/>
        </w:rPr>
        <w:t xml:space="preserve">ree </w:t>
      </w:r>
      <w:r>
        <w:rPr>
          <w:sz w:val="23"/>
          <w:szCs w:val="23"/>
        </w:rPr>
        <w:t>main areas</w:t>
      </w:r>
      <w:r>
        <w:rPr>
          <w:sz w:val="23"/>
          <w:szCs w:val="23"/>
        </w:rPr>
        <w:t xml:space="preserve"> that </w:t>
      </w:r>
      <w:r>
        <w:rPr>
          <w:sz w:val="23"/>
          <w:szCs w:val="23"/>
        </w:rPr>
        <w:t>LTA</w:t>
      </w:r>
      <w:r>
        <w:rPr>
          <w:sz w:val="23"/>
          <w:szCs w:val="23"/>
        </w:rPr>
        <w:t>BC</w:t>
      </w:r>
      <w:r>
        <w:rPr>
          <w:sz w:val="23"/>
          <w:szCs w:val="23"/>
        </w:rPr>
        <w:t xml:space="preserve"> is focussing on</w:t>
      </w:r>
      <w:r w:rsidRPr="00DD12F3">
        <w:rPr>
          <w:sz w:val="23"/>
          <w:szCs w:val="23"/>
        </w:rPr>
        <w:t xml:space="preserve"> to advance our Indigenous conservation partnerships:</w:t>
      </w:r>
    </w:p>
    <w:p w:rsidR="00B52834" w:rsidRPr="00DD12F3" w:rsidRDefault="00B52834" w:rsidP="00B52834">
      <w:pPr>
        <w:pStyle w:val="Default"/>
        <w:numPr>
          <w:ilvl w:val="0"/>
          <w:numId w:val="1"/>
        </w:numPr>
        <w:spacing w:before="120"/>
        <w:ind w:left="426" w:hanging="357"/>
        <w:rPr>
          <w:sz w:val="23"/>
          <w:szCs w:val="23"/>
        </w:rPr>
      </w:pPr>
      <w:r>
        <w:rPr>
          <w:sz w:val="23"/>
          <w:szCs w:val="23"/>
        </w:rPr>
        <w:t>Working</w:t>
      </w:r>
      <w:r w:rsidRPr="00DD12F3">
        <w:rPr>
          <w:sz w:val="23"/>
          <w:szCs w:val="23"/>
        </w:rPr>
        <w:t xml:space="preserve"> with Indigenous </w:t>
      </w:r>
      <w:r>
        <w:rPr>
          <w:sz w:val="23"/>
          <w:szCs w:val="23"/>
        </w:rPr>
        <w:t>people</w:t>
      </w:r>
      <w:r w:rsidRPr="00DD12F3">
        <w:rPr>
          <w:sz w:val="23"/>
          <w:szCs w:val="23"/>
        </w:rPr>
        <w:t xml:space="preserve"> and institutions to develop training </w:t>
      </w:r>
      <w:r w:rsidRPr="004B2E68">
        <w:rPr>
          <w:sz w:val="23"/>
          <w:szCs w:val="23"/>
        </w:rPr>
        <w:t xml:space="preserve">for </w:t>
      </w:r>
      <w:r>
        <w:rPr>
          <w:sz w:val="23"/>
          <w:szCs w:val="23"/>
        </w:rPr>
        <w:t>LTA</w:t>
      </w:r>
      <w:r>
        <w:rPr>
          <w:sz w:val="23"/>
          <w:szCs w:val="23"/>
        </w:rPr>
        <w:t>BC</w:t>
      </w:r>
      <w:r w:rsidRPr="00DD12F3">
        <w:rPr>
          <w:sz w:val="23"/>
          <w:szCs w:val="23"/>
        </w:rPr>
        <w:t xml:space="preserve"> </w:t>
      </w:r>
      <w:r w:rsidRPr="004B2E68">
        <w:rPr>
          <w:sz w:val="23"/>
          <w:szCs w:val="23"/>
        </w:rPr>
        <w:t xml:space="preserve">and land trusts </w:t>
      </w:r>
      <w:r w:rsidRPr="00DD12F3">
        <w:rPr>
          <w:sz w:val="23"/>
          <w:szCs w:val="23"/>
        </w:rPr>
        <w:t>that provides a foundation</w:t>
      </w:r>
      <w:r>
        <w:rPr>
          <w:sz w:val="23"/>
          <w:szCs w:val="23"/>
        </w:rPr>
        <w:t>,</w:t>
      </w:r>
      <w:r w:rsidRPr="00DD12F3">
        <w:rPr>
          <w:sz w:val="23"/>
          <w:szCs w:val="23"/>
        </w:rPr>
        <w:t xml:space="preserve"> focused on </w:t>
      </w:r>
      <w:r w:rsidRPr="004B2E68">
        <w:rPr>
          <w:sz w:val="23"/>
          <w:szCs w:val="23"/>
        </w:rPr>
        <w:t xml:space="preserve">increasing knowledge of </w:t>
      </w:r>
      <w:r w:rsidRPr="00DD12F3">
        <w:rPr>
          <w:sz w:val="23"/>
          <w:szCs w:val="23"/>
        </w:rPr>
        <w:t xml:space="preserve">Indigenous </w:t>
      </w:r>
      <w:r w:rsidRPr="004B2E68">
        <w:rPr>
          <w:sz w:val="23"/>
          <w:szCs w:val="23"/>
        </w:rPr>
        <w:t>histories</w:t>
      </w:r>
      <w:r>
        <w:rPr>
          <w:sz w:val="23"/>
          <w:szCs w:val="23"/>
        </w:rPr>
        <w:t>, past</w:t>
      </w:r>
      <w:r w:rsidRPr="004B2E68">
        <w:rPr>
          <w:sz w:val="23"/>
          <w:szCs w:val="23"/>
        </w:rPr>
        <w:t xml:space="preserve"> experiences</w:t>
      </w:r>
      <w:r>
        <w:rPr>
          <w:sz w:val="23"/>
          <w:szCs w:val="23"/>
        </w:rPr>
        <w:t xml:space="preserve">, and contemporary </w:t>
      </w:r>
      <w:r w:rsidRPr="004B2E68">
        <w:rPr>
          <w:sz w:val="23"/>
          <w:szCs w:val="23"/>
        </w:rPr>
        <w:t>values</w:t>
      </w:r>
      <w:r>
        <w:rPr>
          <w:sz w:val="23"/>
          <w:szCs w:val="23"/>
        </w:rPr>
        <w:t>, culture and protocols.</w:t>
      </w:r>
      <w:r w:rsidRPr="004B2E68">
        <w:rPr>
          <w:sz w:val="23"/>
          <w:szCs w:val="23"/>
        </w:rPr>
        <w:t xml:space="preserve"> </w:t>
      </w:r>
    </w:p>
    <w:p w:rsidR="00B52834" w:rsidRPr="00DD12F3" w:rsidRDefault="00B52834" w:rsidP="00B52834">
      <w:pPr>
        <w:pStyle w:val="Default"/>
        <w:numPr>
          <w:ilvl w:val="0"/>
          <w:numId w:val="1"/>
        </w:numPr>
        <w:spacing w:before="120"/>
        <w:ind w:left="426" w:hanging="357"/>
        <w:rPr>
          <w:sz w:val="23"/>
          <w:szCs w:val="23"/>
        </w:rPr>
      </w:pPr>
      <w:r>
        <w:rPr>
          <w:sz w:val="23"/>
          <w:szCs w:val="23"/>
        </w:rPr>
        <w:t>C</w:t>
      </w:r>
      <w:r w:rsidRPr="004B2E68">
        <w:rPr>
          <w:sz w:val="23"/>
          <w:szCs w:val="23"/>
        </w:rPr>
        <w:t>onnect</w:t>
      </w:r>
      <w:r>
        <w:rPr>
          <w:sz w:val="23"/>
          <w:szCs w:val="23"/>
        </w:rPr>
        <w:t>ing</w:t>
      </w:r>
      <w:r w:rsidRPr="004B2E68">
        <w:rPr>
          <w:sz w:val="23"/>
          <w:szCs w:val="23"/>
        </w:rPr>
        <w:t xml:space="preserve"> and learn</w:t>
      </w:r>
      <w:r>
        <w:rPr>
          <w:sz w:val="23"/>
          <w:szCs w:val="23"/>
        </w:rPr>
        <w:t>ing</w:t>
      </w:r>
      <w:r w:rsidRPr="004B2E68">
        <w:rPr>
          <w:sz w:val="23"/>
          <w:szCs w:val="23"/>
        </w:rPr>
        <w:t xml:space="preserve"> from Indigenous advisors to ensure our strategic direction and operational activities are aligned with Indigenous community priorities</w:t>
      </w:r>
      <w:r>
        <w:rPr>
          <w:sz w:val="23"/>
          <w:szCs w:val="23"/>
        </w:rPr>
        <w:t xml:space="preserve"> and encourage our conservation partners to do the same</w:t>
      </w:r>
      <w:r w:rsidRPr="004B2E68">
        <w:rPr>
          <w:sz w:val="23"/>
          <w:szCs w:val="23"/>
        </w:rPr>
        <w:t>.</w:t>
      </w:r>
    </w:p>
    <w:p w:rsidR="00B52834" w:rsidRDefault="00B52834" w:rsidP="00B52834">
      <w:pPr>
        <w:pStyle w:val="Default"/>
        <w:numPr>
          <w:ilvl w:val="0"/>
          <w:numId w:val="1"/>
        </w:numPr>
        <w:spacing w:before="120"/>
        <w:ind w:left="426" w:hanging="357"/>
        <w:rPr>
          <w:sz w:val="23"/>
          <w:szCs w:val="23"/>
        </w:rPr>
      </w:pPr>
      <w:r>
        <w:rPr>
          <w:sz w:val="23"/>
          <w:szCs w:val="23"/>
        </w:rPr>
        <w:t>Using</w:t>
      </w:r>
      <w:r w:rsidRPr="00DD12F3">
        <w:rPr>
          <w:sz w:val="23"/>
          <w:szCs w:val="23"/>
        </w:rPr>
        <w:t xml:space="preserve"> our knowledge and experience to support Indigenous communities interested in exploring the land trust model to advance reconciliation through land conservation.</w:t>
      </w:r>
    </w:p>
    <w:p w:rsidR="00B52834" w:rsidRDefault="00B52834" w:rsidP="00B52834">
      <w:pPr>
        <w:pStyle w:val="Default"/>
        <w:spacing w:before="120"/>
        <w:ind w:left="426"/>
        <w:rPr>
          <w:sz w:val="23"/>
          <w:szCs w:val="23"/>
        </w:rPr>
      </w:pPr>
    </w:p>
    <w:p w:rsidR="00B52834" w:rsidRDefault="00B52834" w:rsidP="00B52834">
      <w:r>
        <w:rPr>
          <w:sz w:val="18"/>
          <w:szCs w:val="18"/>
        </w:rPr>
        <w:t>LTABC October</w:t>
      </w:r>
      <w:bookmarkStart w:id="0" w:name="_GoBack"/>
      <w:bookmarkEnd w:id="0"/>
      <w:r w:rsidRPr="00711303">
        <w:rPr>
          <w:sz w:val="18"/>
          <w:szCs w:val="18"/>
        </w:rPr>
        <w:t xml:space="preserve"> 2022</w:t>
      </w:r>
    </w:p>
    <w:p w:rsidR="00B52834" w:rsidRDefault="00B52834" w:rsidP="00B52834"/>
    <w:p w:rsidR="00C81916" w:rsidRPr="00B52834" w:rsidRDefault="00B52834" w:rsidP="00B52834">
      <w:pPr>
        <w:tabs>
          <w:tab w:val="left" w:pos="5840"/>
        </w:tabs>
      </w:pPr>
      <w:r>
        <w:tab/>
      </w:r>
    </w:p>
    <w:sectPr w:rsidR="00C81916" w:rsidRPr="00B528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44C1C"/>
    <w:multiLevelType w:val="hybridMultilevel"/>
    <w:tmpl w:val="3D6E1364"/>
    <w:lvl w:ilvl="0" w:tplc="10090001">
      <w:start w:val="1"/>
      <w:numFmt w:val="bullet"/>
      <w:lvlText w:val=""/>
      <w:lvlJc w:val="left"/>
      <w:pPr>
        <w:ind w:left="-1422" w:hanging="360"/>
      </w:pPr>
      <w:rPr>
        <w:rFonts w:ascii="Symbol" w:hAnsi="Symbol" w:hint="default"/>
      </w:rPr>
    </w:lvl>
    <w:lvl w:ilvl="1" w:tplc="10090003" w:tentative="1">
      <w:start w:val="1"/>
      <w:numFmt w:val="bullet"/>
      <w:lvlText w:val="o"/>
      <w:lvlJc w:val="left"/>
      <w:pPr>
        <w:ind w:left="-702" w:hanging="360"/>
      </w:pPr>
      <w:rPr>
        <w:rFonts w:ascii="Courier New" w:hAnsi="Courier New" w:cs="Courier New" w:hint="default"/>
      </w:rPr>
    </w:lvl>
    <w:lvl w:ilvl="2" w:tplc="10090005" w:tentative="1">
      <w:start w:val="1"/>
      <w:numFmt w:val="bullet"/>
      <w:lvlText w:val=""/>
      <w:lvlJc w:val="left"/>
      <w:pPr>
        <w:ind w:left="18" w:hanging="360"/>
      </w:pPr>
      <w:rPr>
        <w:rFonts w:ascii="Wingdings" w:hAnsi="Wingdings" w:hint="default"/>
      </w:rPr>
    </w:lvl>
    <w:lvl w:ilvl="3" w:tplc="10090001" w:tentative="1">
      <w:start w:val="1"/>
      <w:numFmt w:val="bullet"/>
      <w:lvlText w:val=""/>
      <w:lvlJc w:val="left"/>
      <w:pPr>
        <w:ind w:left="738" w:hanging="360"/>
      </w:pPr>
      <w:rPr>
        <w:rFonts w:ascii="Symbol" w:hAnsi="Symbol" w:hint="default"/>
      </w:rPr>
    </w:lvl>
    <w:lvl w:ilvl="4" w:tplc="10090003" w:tentative="1">
      <w:start w:val="1"/>
      <w:numFmt w:val="bullet"/>
      <w:lvlText w:val="o"/>
      <w:lvlJc w:val="left"/>
      <w:pPr>
        <w:ind w:left="1458" w:hanging="360"/>
      </w:pPr>
      <w:rPr>
        <w:rFonts w:ascii="Courier New" w:hAnsi="Courier New" w:cs="Courier New" w:hint="default"/>
      </w:rPr>
    </w:lvl>
    <w:lvl w:ilvl="5" w:tplc="10090005" w:tentative="1">
      <w:start w:val="1"/>
      <w:numFmt w:val="bullet"/>
      <w:lvlText w:val=""/>
      <w:lvlJc w:val="left"/>
      <w:pPr>
        <w:ind w:left="2178" w:hanging="360"/>
      </w:pPr>
      <w:rPr>
        <w:rFonts w:ascii="Wingdings" w:hAnsi="Wingdings" w:hint="default"/>
      </w:rPr>
    </w:lvl>
    <w:lvl w:ilvl="6" w:tplc="10090001" w:tentative="1">
      <w:start w:val="1"/>
      <w:numFmt w:val="bullet"/>
      <w:lvlText w:val=""/>
      <w:lvlJc w:val="left"/>
      <w:pPr>
        <w:ind w:left="2898" w:hanging="360"/>
      </w:pPr>
      <w:rPr>
        <w:rFonts w:ascii="Symbol" w:hAnsi="Symbol" w:hint="default"/>
      </w:rPr>
    </w:lvl>
    <w:lvl w:ilvl="7" w:tplc="10090003" w:tentative="1">
      <w:start w:val="1"/>
      <w:numFmt w:val="bullet"/>
      <w:lvlText w:val="o"/>
      <w:lvlJc w:val="left"/>
      <w:pPr>
        <w:ind w:left="3618" w:hanging="360"/>
      </w:pPr>
      <w:rPr>
        <w:rFonts w:ascii="Courier New" w:hAnsi="Courier New" w:cs="Courier New" w:hint="default"/>
      </w:rPr>
    </w:lvl>
    <w:lvl w:ilvl="8" w:tplc="10090005" w:tentative="1">
      <w:start w:val="1"/>
      <w:numFmt w:val="bullet"/>
      <w:lvlText w:val=""/>
      <w:lvlJc w:val="left"/>
      <w:pPr>
        <w:ind w:left="43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834"/>
    <w:rsid w:val="00B52834"/>
    <w:rsid w:val="00C819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EDF6"/>
  <w15:chartTrackingRefBased/>
  <w15:docId w15:val="{46960E9A-1CF2-4845-92F5-8799DC76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283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McNair</dc:creator>
  <cp:keywords/>
  <dc:description/>
  <cp:lastModifiedBy>Paul McNair</cp:lastModifiedBy>
  <cp:revision>1</cp:revision>
  <dcterms:created xsi:type="dcterms:W3CDTF">2022-09-29T00:27:00Z</dcterms:created>
  <dcterms:modified xsi:type="dcterms:W3CDTF">2022-09-29T00:30:00Z</dcterms:modified>
</cp:coreProperties>
</file>